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F4919">
      <w:pPr>
        <w:spacing w:before="156" w:beforeLines="50" w:after="156" w:afterLines="50" w:line="480" w:lineRule="exact"/>
        <w:jc w:val="center"/>
        <w:rPr>
          <w:rFonts w:hint="eastAsia" w:ascii="宋体" w:hAnsi="宋体"/>
          <w:b/>
          <w:bCs/>
          <w:sz w:val="30"/>
          <w:szCs w:val="30"/>
        </w:rPr>
      </w:pPr>
      <w:bookmarkStart w:id="0" w:name="_GoBack"/>
      <w:bookmarkEnd w:id="0"/>
      <w:r>
        <w:rPr>
          <w:rFonts w:hint="eastAsia" w:ascii="宋体" w:hAnsi="宋体"/>
          <w:b/>
          <w:bCs/>
          <w:sz w:val="30"/>
          <w:szCs w:val="30"/>
        </w:rPr>
        <w:t>承诺书</w:t>
      </w:r>
    </w:p>
    <w:p w14:paraId="1A298BA4">
      <w:pPr>
        <w:spacing w:before="156" w:beforeLines="50" w:after="156" w:afterLines="50" w:line="480" w:lineRule="exact"/>
        <w:rPr>
          <w:rFonts w:hint="eastAsia" w:ascii="宋体" w:hAnsi="宋体" w:eastAsia="宋体"/>
          <w:b/>
          <w:bCs/>
          <w:sz w:val="24"/>
          <w:szCs w:val="24"/>
          <w:lang w:val="en-US" w:eastAsia="zh-CN"/>
        </w:rPr>
      </w:pPr>
      <w:r>
        <w:rPr>
          <w:rFonts w:hint="eastAsia" w:ascii="宋体" w:hAnsi="宋体"/>
          <w:b/>
          <w:bCs/>
          <w:sz w:val="24"/>
          <w:szCs w:val="24"/>
        </w:rPr>
        <w:t>甲方：</w:t>
      </w:r>
    </w:p>
    <w:p w14:paraId="5328F9EA">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身份证号：</w:t>
      </w:r>
    </w:p>
    <w:p w14:paraId="1995620B">
      <w:pPr>
        <w:spacing w:before="156" w:beforeLines="50" w:after="156" w:afterLines="50" w:line="480" w:lineRule="exact"/>
        <w:ind w:firstLine="480" w:firstLineChars="200"/>
        <w:rPr>
          <w:rFonts w:ascii="宋体" w:hAnsi="宋体"/>
          <w:sz w:val="24"/>
          <w:szCs w:val="24"/>
        </w:rPr>
      </w:pPr>
      <w:r>
        <w:rPr>
          <w:rFonts w:hint="eastAsia" w:ascii="宋体" w:hAnsi="宋体"/>
          <w:sz w:val="24"/>
          <w:szCs w:val="24"/>
        </w:rPr>
        <w:t>联系方式：</w:t>
      </w:r>
    </w:p>
    <w:p w14:paraId="4BEEBB77">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联系地址：</w:t>
      </w:r>
    </w:p>
    <w:p w14:paraId="00939B25">
      <w:pPr>
        <w:spacing w:before="156" w:beforeLines="50" w:after="156" w:afterLines="50" w:line="480" w:lineRule="exact"/>
        <w:rPr>
          <w:rFonts w:hint="default" w:ascii="宋体" w:hAnsi="宋体" w:eastAsia="宋体"/>
          <w:b/>
          <w:bCs/>
          <w:sz w:val="24"/>
          <w:szCs w:val="24"/>
          <w:lang w:val="en-US" w:eastAsia="zh-CN"/>
        </w:rPr>
      </w:pPr>
      <w:r>
        <w:rPr>
          <w:rFonts w:hint="eastAsia" w:ascii="宋体" w:hAnsi="宋体"/>
          <w:b/>
          <w:bCs/>
          <w:sz w:val="24"/>
          <w:szCs w:val="24"/>
        </w:rPr>
        <w:t>乙方：</w:t>
      </w:r>
    </w:p>
    <w:p w14:paraId="228AFC2C">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身份证号：</w:t>
      </w:r>
    </w:p>
    <w:p w14:paraId="41EDA395">
      <w:pPr>
        <w:spacing w:before="156" w:beforeLines="50" w:after="156" w:afterLines="50" w:line="480" w:lineRule="exact"/>
        <w:ind w:firstLine="480" w:firstLineChars="200"/>
        <w:rPr>
          <w:rFonts w:ascii="宋体" w:hAnsi="宋体"/>
          <w:sz w:val="24"/>
          <w:szCs w:val="24"/>
        </w:rPr>
      </w:pPr>
      <w:r>
        <w:rPr>
          <w:rFonts w:hint="eastAsia" w:ascii="宋体" w:hAnsi="宋体"/>
          <w:sz w:val="24"/>
          <w:szCs w:val="24"/>
        </w:rPr>
        <w:t>联系方式：</w:t>
      </w:r>
    </w:p>
    <w:p w14:paraId="00151587">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联系地址：</w:t>
      </w:r>
    </w:p>
    <w:p w14:paraId="050E066B">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u w:val="single"/>
        </w:rPr>
        <w:t>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w:t>
      </w:r>
      <w:r>
        <w:rPr>
          <w:rFonts w:hint="eastAsia" w:ascii="宋体" w:hAnsi="宋体"/>
          <w:sz w:val="24"/>
          <w:szCs w:val="24"/>
        </w:rPr>
        <w:t>日，甲乙两方共同出资设立</w:t>
      </w:r>
      <w:r>
        <w:rPr>
          <w:rFonts w:hint="eastAsia" w:ascii="宋体" w:hAnsi="宋体"/>
          <w:sz w:val="24"/>
          <w:szCs w:val="24"/>
          <w:u w:val="single"/>
        </w:rPr>
        <w:t>　　　　　　　　　　　.</w:t>
      </w:r>
      <w:r>
        <w:rPr>
          <w:rFonts w:hint="eastAsia" w:ascii="宋体" w:hAnsi="宋体"/>
          <w:sz w:val="24"/>
          <w:szCs w:val="24"/>
        </w:rPr>
        <w:t>（以下简称“公司”），注册资本</w:t>
      </w:r>
      <w:r>
        <w:rPr>
          <w:rFonts w:hint="eastAsia" w:ascii="宋体" w:hAnsi="宋体"/>
          <w:sz w:val="24"/>
          <w:szCs w:val="24"/>
          <w:u w:val="single"/>
        </w:rPr>
        <w:t>　　　</w:t>
      </w:r>
      <w:r>
        <w:rPr>
          <w:rFonts w:hint="eastAsia" w:ascii="宋体" w:hAnsi="宋体"/>
          <w:sz w:val="24"/>
          <w:szCs w:val="24"/>
        </w:rPr>
        <w:t>万元。其中甲方认缴出资</w:t>
      </w:r>
      <w:r>
        <w:rPr>
          <w:rFonts w:hint="eastAsia" w:ascii="宋体" w:hAnsi="宋体"/>
          <w:sz w:val="24"/>
          <w:szCs w:val="24"/>
          <w:u w:val="single"/>
        </w:rPr>
        <w:t>　　</w:t>
      </w:r>
      <w:r>
        <w:rPr>
          <w:rFonts w:hint="eastAsia" w:ascii="宋体" w:hAnsi="宋体"/>
          <w:sz w:val="24"/>
          <w:szCs w:val="24"/>
        </w:rPr>
        <w:t>万元，出资方式是</w:t>
      </w:r>
      <w:r>
        <w:rPr>
          <w:rFonts w:hint="eastAsia" w:ascii="宋体" w:hAnsi="宋体"/>
          <w:sz w:val="24"/>
          <w:szCs w:val="24"/>
          <w:u w:val="single"/>
        </w:rPr>
        <w:t>　　　　</w:t>
      </w:r>
      <w:r>
        <w:rPr>
          <w:rFonts w:hint="eastAsia" w:ascii="宋体" w:hAnsi="宋体"/>
          <w:sz w:val="24"/>
          <w:szCs w:val="24"/>
        </w:rPr>
        <w:t>，占公司股权的</w:t>
      </w:r>
      <w:r>
        <w:rPr>
          <w:rFonts w:hint="eastAsia" w:ascii="宋体" w:hAnsi="宋体"/>
          <w:sz w:val="24"/>
          <w:szCs w:val="24"/>
          <w:u w:val="single"/>
        </w:rPr>
        <w:t>　　</w:t>
      </w:r>
      <w:r>
        <w:rPr>
          <w:rFonts w:hint="eastAsia" w:ascii="宋体" w:hAnsi="宋体"/>
          <w:sz w:val="24"/>
          <w:szCs w:val="24"/>
        </w:rPr>
        <w:t>%（以下称甲方股权）；乙方认缴出资</w:t>
      </w:r>
      <w:r>
        <w:rPr>
          <w:rFonts w:hint="eastAsia" w:ascii="宋体" w:hAnsi="宋体"/>
          <w:sz w:val="24"/>
          <w:szCs w:val="24"/>
          <w:u w:val="single"/>
        </w:rPr>
        <w:t>　　</w:t>
      </w:r>
      <w:r>
        <w:rPr>
          <w:rFonts w:hint="eastAsia" w:ascii="宋体" w:hAnsi="宋体"/>
          <w:sz w:val="24"/>
          <w:szCs w:val="24"/>
        </w:rPr>
        <w:t>万元，出资方式是</w:t>
      </w:r>
      <w:r>
        <w:rPr>
          <w:rFonts w:hint="eastAsia" w:ascii="宋体" w:hAnsi="宋体"/>
          <w:sz w:val="24"/>
          <w:szCs w:val="24"/>
          <w:u w:val="single"/>
        </w:rPr>
        <w:t>　　　　</w:t>
      </w:r>
      <w:r>
        <w:rPr>
          <w:rFonts w:hint="eastAsia" w:ascii="宋体" w:hAnsi="宋体"/>
          <w:sz w:val="24"/>
          <w:szCs w:val="24"/>
        </w:rPr>
        <w:t>，占公司股权的</w:t>
      </w:r>
      <w:r>
        <w:rPr>
          <w:rFonts w:hint="eastAsia" w:ascii="宋体" w:hAnsi="宋体"/>
          <w:sz w:val="24"/>
          <w:szCs w:val="24"/>
          <w:u w:val="single"/>
        </w:rPr>
        <w:t>　　%</w:t>
      </w:r>
      <w:r>
        <w:rPr>
          <w:rFonts w:hint="eastAsia" w:ascii="宋体" w:hAnsi="宋体"/>
          <w:sz w:val="24"/>
          <w:szCs w:val="24"/>
        </w:rPr>
        <w:t>。</w:t>
      </w:r>
    </w:p>
    <w:p w14:paraId="53976FCC">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因在公司设立时甲方委托第三方</w:t>
      </w:r>
      <w:r>
        <w:rPr>
          <w:rFonts w:hint="eastAsia" w:ascii="宋体" w:hAnsi="宋体"/>
          <w:sz w:val="24"/>
          <w:szCs w:val="24"/>
          <w:u w:val="single"/>
        </w:rPr>
        <w:t>　　　</w:t>
      </w:r>
      <w:r>
        <w:rPr>
          <w:rFonts w:hint="eastAsia" w:ascii="宋体" w:hAnsi="宋体"/>
          <w:sz w:val="24"/>
          <w:szCs w:val="24"/>
        </w:rPr>
        <w:t>代为持有甲方股权，第三方</w:t>
      </w:r>
      <w:r>
        <w:rPr>
          <w:rFonts w:hint="eastAsia" w:ascii="宋体" w:hAnsi="宋体"/>
          <w:sz w:val="24"/>
          <w:szCs w:val="24"/>
          <w:u w:val="single"/>
        </w:rPr>
        <w:t>　　</w:t>
      </w:r>
      <w:r>
        <w:rPr>
          <w:rFonts w:hint="eastAsia" w:ascii="宋体" w:hAnsi="宋体"/>
          <w:sz w:val="24"/>
          <w:szCs w:val="24"/>
        </w:rPr>
        <w:t>作为甲方股权的名义股东登记于公司章程和以及其他工商登记资料中，第三方仅为受托持股人，未有任何出资，不享有任何股东权益，不承担相关责任；甲方为实际出资人、实际股东，享有全部股东权益，并承担相关责任。</w:t>
      </w:r>
    </w:p>
    <w:p w14:paraId="57148DDB">
      <w:pPr>
        <w:spacing w:before="156" w:beforeLines="50" w:after="156" w:afterLines="50" w:line="480" w:lineRule="exact"/>
        <w:ind w:firstLine="482" w:firstLineChars="200"/>
        <w:rPr>
          <w:rFonts w:hint="eastAsia" w:ascii="宋体" w:hAnsi="宋体"/>
          <w:b/>
          <w:bCs/>
          <w:sz w:val="24"/>
          <w:szCs w:val="24"/>
        </w:rPr>
      </w:pPr>
      <w:r>
        <w:rPr>
          <w:rFonts w:hint="eastAsia" w:ascii="宋体" w:hAnsi="宋体"/>
          <w:b/>
          <w:bCs/>
          <w:sz w:val="24"/>
          <w:szCs w:val="24"/>
        </w:rPr>
        <w:t>第一条 乙方承诺</w:t>
      </w:r>
    </w:p>
    <w:p w14:paraId="19070FDA">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1、在甲方解除与第三方的委托、要求恢复显名股东身份、并要求将股东身份登记于公司章程及其他工商登记资料中时，乙方无条件确认、同意并配合履行相关手续。</w:t>
      </w:r>
    </w:p>
    <w:p w14:paraId="191FDF76">
      <w:pPr>
        <w:autoSpaceDN w:val="0"/>
        <w:spacing w:before="156" w:beforeLines="50" w:after="156" w:afterLines="50" w:line="480" w:lineRule="exact"/>
        <w:ind w:firstLine="480" w:firstLineChars="200"/>
        <w:rPr>
          <w:rFonts w:ascii="宋体" w:hAnsi="宋体"/>
          <w:sz w:val="24"/>
          <w:szCs w:val="24"/>
        </w:rPr>
      </w:pPr>
      <w:r>
        <w:rPr>
          <w:rFonts w:hint="eastAsia" w:ascii="宋体" w:hAnsi="宋体"/>
          <w:sz w:val="24"/>
          <w:szCs w:val="24"/>
        </w:rPr>
        <w:t>2、乙方</w:t>
      </w:r>
      <w:r>
        <w:rPr>
          <w:rFonts w:ascii="宋体" w:hAnsi="宋体"/>
          <w:sz w:val="24"/>
          <w:szCs w:val="24"/>
        </w:rPr>
        <w:t>对本协议内容负有保密义务。该保密义务有效直至该信息已经公开</w:t>
      </w:r>
      <w:r>
        <w:rPr>
          <w:rFonts w:hint="eastAsia" w:ascii="宋体" w:hAnsi="宋体"/>
          <w:sz w:val="24"/>
          <w:szCs w:val="24"/>
        </w:rPr>
        <w:t>，或甲方书面通知乙方解除保密义务，或</w:t>
      </w:r>
      <w:r>
        <w:rPr>
          <w:rFonts w:ascii="宋体" w:hAnsi="宋体"/>
          <w:sz w:val="24"/>
          <w:szCs w:val="24"/>
        </w:rPr>
        <w:t>法律法规或政府监管部门要求披露</w:t>
      </w:r>
      <w:r>
        <w:rPr>
          <w:rFonts w:hint="eastAsia" w:ascii="宋体" w:hAnsi="宋体"/>
          <w:sz w:val="24"/>
          <w:szCs w:val="24"/>
        </w:rPr>
        <w:t>。</w:t>
      </w:r>
    </w:p>
    <w:p w14:paraId="2FAB7A80">
      <w:pPr>
        <w:autoSpaceDN w:val="0"/>
        <w:spacing w:before="156" w:beforeLines="50" w:after="156" w:afterLines="50" w:line="480" w:lineRule="exact"/>
        <w:ind w:firstLine="480" w:firstLineChars="200"/>
        <w:rPr>
          <w:rFonts w:hint="eastAsia" w:ascii="宋体" w:hAnsi="宋体"/>
          <w:sz w:val="24"/>
          <w:szCs w:val="24"/>
        </w:rPr>
      </w:pPr>
    </w:p>
    <w:p w14:paraId="42FE12D2">
      <w:pPr>
        <w:autoSpaceDN w:val="0"/>
        <w:spacing w:before="156" w:beforeLines="50" w:after="156" w:afterLines="50" w:line="480" w:lineRule="exact"/>
        <w:ind w:firstLine="482" w:firstLineChars="200"/>
        <w:rPr>
          <w:rFonts w:hint="eastAsia" w:ascii="宋体" w:hAnsi="宋体"/>
          <w:b/>
          <w:bCs/>
          <w:sz w:val="24"/>
          <w:szCs w:val="24"/>
        </w:rPr>
      </w:pPr>
      <w:r>
        <w:rPr>
          <w:rFonts w:hint="eastAsia" w:ascii="宋体" w:hAnsi="宋体"/>
          <w:b/>
          <w:bCs/>
          <w:sz w:val="24"/>
          <w:szCs w:val="24"/>
        </w:rPr>
        <w:t>第二条 违约责任</w:t>
      </w:r>
    </w:p>
    <w:p w14:paraId="138F0AD7">
      <w:pPr>
        <w:autoSpaceDN w:val="0"/>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1、甲方欲恢复显名股东身份时，乙方不予配合，致使甲方无法恢复显名股东身份的，除应赔偿甲方的损失外，还应支付甲方</w:t>
      </w:r>
      <w:r>
        <w:rPr>
          <w:rFonts w:hint="eastAsia" w:ascii="宋体" w:hAnsi="宋体"/>
          <w:sz w:val="24"/>
          <w:szCs w:val="24"/>
          <w:u w:val="single"/>
        </w:rPr>
        <w:t>　　</w:t>
      </w:r>
      <w:r>
        <w:rPr>
          <w:rFonts w:hint="eastAsia" w:ascii="宋体" w:hAnsi="宋体"/>
          <w:sz w:val="24"/>
          <w:szCs w:val="24"/>
        </w:rPr>
        <w:t>万元的违约金。</w:t>
      </w:r>
    </w:p>
    <w:p w14:paraId="29AF92E0">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2、乙方应对与该协议有关事项及本协议承担保密责任，否则应支付甲方</w:t>
      </w:r>
      <w:r>
        <w:rPr>
          <w:rFonts w:hint="eastAsia" w:ascii="宋体" w:hAnsi="宋体"/>
          <w:sz w:val="24"/>
          <w:szCs w:val="24"/>
          <w:u w:val="single"/>
        </w:rPr>
        <w:t>　</w:t>
      </w:r>
      <w:r>
        <w:rPr>
          <w:rFonts w:hint="eastAsia" w:ascii="宋体" w:hAnsi="宋体"/>
          <w:sz w:val="24"/>
          <w:szCs w:val="24"/>
        </w:rPr>
        <w:t>万元的违约金。</w:t>
      </w:r>
    </w:p>
    <w:p w14:paraId="6D337018">
      <w:pPr>
        <w:spacing w:before="156" w:beforeLines="50" w:after="156" w:afterLines="50" w:line="480" w:lineRule="exact"/>
        <w:ind w:firstLine="480" w:firstLineChars="200"/>
        <w:rPr>
          <w:rFonts w:hint="eastAsia" w:ascii="宋体" w:hAnsi="宋体"/>
          <w:sz w:val="24"/>
          <w:szCs w:val="24"/>
        </w:rPr>
      </w:pPr>
      <w:r>
        <w:rPr>
          <w:rFonts w:hint="eastAsia" w:ascii="宋体" w:hAnsi="宋体"/>
          <w:sz w:val="24"/>
          <w:szCs w:val="24"/>
        </w:rPr>
        <w:t>（以下无正文）</w:t>
      </w:r>
    </w:p>
    <w:p w14:paraId="56920DFD">
      <w:pPr>
        <w:spacing w:before="156" w:beforeLines="50" w:after="156" w:afterLines="50" w:line="480" w:lineRule="exact"/>
        <w:ind w:firstLine="480" w:firstLineChars="200"/>
        <w:rPr>
          <w:rFonts w:ascii="宋体" w:hAnsi="宋体"/>
          <w:sz w:val="24"/>
          <w:szCs w:val="24"/>
        </w:rPr>
      </w:pPr>
    </w:p>
    <w:p w14:paraId="1C1FFFAD">
      <w:pPr>
        <w:spacing w:before="156" w:beforeLines="50" w:after="156" w:afterLines="50" w:line="480" w:lineRule="exact"/>
        <w:ind w:firstLine="480" w:firstLineChars="200"/>
        <w:rPr>
          <w:rFonts w:ascii="宋体" w:hAnsi="宋体"/>
          <w:sz w:val="24"/>
          <w:szCs w:val="24"/>
        </w:rPr>
      </w:pPr>
    </w:p>
    <w:p w14:paraId="062A64A4">
      <w:pPr>
        <w:spacing w:before="156" w:beforeLines="50" w:after="156" w:afterLines="50" w:line="480" w:lineRule="exact"/>
        <w:ind w:firstLine="480" w:firstLineChars="200"/>
        <w:rPr>
          <w:rFonts w:ascii="宋体" w:hAnsi="宋体"/>
          <w:sz w:val="24"/>
          <w:szCs w:val="24"/>
        </w:rPr>
      </w:pPr>
    </w:p>
    <w:p w14:paraId="78136EF0">
      <w:pPr>
        <w:spacing w:before="156" w:beforeLines="50" w:after="156" w:afterLines="50" w:line="480" w:lineRule="exact"/>
        <w:ind w:firstLine="480" w:firstLineChars="200"/>
        <w:rPr>
          <w:rFonts w:ascii="宋体" w:hAnsi="宋体"/>
          <w:sz w:val="24"/>
          <w:szCs w:val="24"/>
        </w:rPr>
      </w:pPr>
    </w:p>
    <w:p w14:paraId="08366DDF">
      <w:pPr>
        <w:spacing w:before="156" w:beforeLines="50" w:after="156" w:afterLines="50" w:line="480" w:lineRule="exact"/>
        <w:ind w:firstLine="480" w:firstLineChars="200"/>
        <w:rPr>
          <w:rFonts w:hint="eastAsia" w:ascii="宋体" w:hAnsi="宋体"/>
          <w:sz w:val="24"/>
          <w:szCs w:val="24"/>
        </w:rPr>
      </w:pPr>
    </w:p>
    <w:p w14:paraId="2D8D0FEC">
      <w:pPr>
        <w:spacing w:before="156" w:beforeLines="50" w:after="156" w:afterLines="50" w:line="480" w:lineRule="exact"/>
        <w:ind w:firstLine="480" w:firstLineChars="200"/>
        <w:rPr>
          <w:rFonts w:hint="eastAsia" w:ascii="宋体" w:hAnsi="宋体"/>
          <w:b/>
          <w:bCs/>
          <w:sz w:val="24"/>
          <w:szCs w:val="24"/>
        </w:rPr>
      </w:pPr>
      <w:r>
        <w:rPr>
          <w:rFonts w:hint="eastAsia" w:ascii="宋体" w:hAnsi="宋体"/>
          <w:sz w:val="24"/>
          <w:szCs w:val="24"/>
        </w:rPr>
        <w:t xml:space="preserve">                                        </w:t>
      </w:r>
      <w:r>
        <w:rPr>
          <w:rFonts w:hint="eastAsia" w:ascii="宋体" w:hAnsi="宋体"/>
          <w:b/>
          <w:bCs/>
          <w:sz w:val="24"/>
          <w:szCs w:val="24"/>
        </w:rPr>
        <w:t>乙方（签字）：</w:t>
      </w:r>
    </w:p>
    <w:p w14:paraId="3675F1A0">
      <w:pPr>
        <w:spacing w:before="156" w:beforeLines="50" w:after="156" w:afterLines="50" w:line="480" w:lineRule="exact"/>
        <w:ind w:firstLine="482" w:firstLineChars="200"/>
        <w:jc w:val="right"/>
        <w:rPr>
          <w:rFonts w:hint="eastAsia" w:ascii="宋体" w:hAnsi="宋体"/>
          <w:b/>
          <w:bCs/>
          <w:sz w:val="24"/>
          <w:szCs w:val="24"/>
        </w:rPr>
      </w:pPr>
      <w:r>
        <w:rPr>
          <w:rFonts w:hint="eastAsia" w:ascii="宋体" w:hAnsi="宋体"/>
          <w:b/>
          <w:bCs/>
          <w:sz w:val="24"/>
          <w:szCs w:val="24"/>
        </w:rPr>
        <w:t xml:space="preserve">签署时间： </w:t>
      </w:r>
      <w:r>
        <w:rPr>
          <w:rFonts w:ascii="宋体" w:hAnsi="宋体"/>
          <w:b/>
          <w:bCs/>
          <w:sz w:val="24"/>
          <w:szCs w:val="24"/>
        </w:rPr>
        <w:t xml:space="preserve">   </w:t>
      </w:r>
      <w:r>
        <w:rPr>
          <w:rFonts w:hint="eastAsia" w:ascii="宋体" w:hAnsi="宋体"/>
          <w:b/>
          <w:bCs/>
          <w:sz w:val="24"/>
          <w:szCs w:val="24"/>
        </w:rPr>
        <w:t>年　 月　日</w:t>
      </w:r>
    </w:p>
    <w:p w14:paraId="1B7914FE">
      <w:pPr>
        <w:spacing w:before="156" w:beforeLines="50" w:after="156" w:afterLines="50" w:line="480" w:lineRule="exact"/>
        <w:ind w:firstLine="560" w:firstLineChars="200"/>
        <w:rPr>
          <w:rFonts w:ascii="宋体" w:hAnsi="宋体"/>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85C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DAB6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6C58D">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DD926">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61773">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540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yNzg2YWI3ZDBhMDVhNzJiMjViNjUyYWMyMDIwZTcifQ=="/>
  </w:docVars>
  <w:rsids>
    <w:rsidRoot w:val="008C094F"/>
    <w:rsid w:val="00154578"/>
    <w:rsid w:val="00210B89"/>
    <w:rsid w:val="003B7AF7"/>
    <w:rsid w:val="0050788F"/>
    <w:rsid w:val="0058211C"/>
    <w:rsid w:val="0059666A"/>
    <w:rsid w:val="00680F7A"/>
    <w:rsid w:val="00734257"/>
    <w:rsid w:val="00747776"/>
    <w:rsid w:val="0085220E"/>
    <w:rsid w:val="008641A9"/>
    <w:rsid w:val="008922E1"/>
    <w:rsid w:val="008C094F"/>
    <w:rsid w:val="009E4505"/>
    <w:rsid w:val="009E7A47"/>
    <w:rsid w:val="00A668E4"/>
    <w:rsid w:val="00B00592"/>
    <w:rsid w:val="00B838ED"/>
    <w:rsid w:val="00D840E6"/>
    <w:rsid w:val="00DD05EC"/>
    <w:rsid w:val="174F075E"/>
    <w:rsid w:val="509F044B"/>
    <w:rsid w:val="6BCA5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rPr>
  </w:style>
  <w:style w:type="paragraph" w:styleId="3">
    <w:name w:val="header"/>
    <w:basedOn w:val="1"/>
    <w:link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字符"/>
    <w:basedOn w:val="5"/>
    <w:link w:val="3"/>
    <w:uiPriority w:val="0"/>
    <w:rPr>
      <w:rFonts w:ascii="Times New Roman" w:hAnsi="Times New Roman" w:eastAsia="宋体" w:cs="Times New Roman"/>
      <w:sz w:val="18"/>
      <w:szCs w:val="20"/>
    </w:rPr>
  </w:style>
  <w:style w:type="character" w:customStyle="1" w:styleId="7">
    <w:name w:val="页脚 字符"/>
    <w:basedOn w:val="5"/>
    <w:link w:val="2"/>
    <w:qFormat/>
    <w:uiPriority w:val="0"/>
    <w:rPr>
      <w:rFonts w:ascii="Times New Roman" w:hAnsi="Times New Roman" w:eastAsia="宋体" w:cs="Times New Roman"/>
      <w:sz w:val="1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530</Words>
  <Characters>530</Characters>
  <Lines>4</Lines>
  <Paragraphs>1</Paragraphs>
  <TotalTime>100</TotalTime>
  <ScaleCrop>false</ScaleCrop>
  <LinksUpToDate>false</LinksUpToDate>
  <CharactersWithSpaces>625</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2021-06-30T05:38:00Z</dcterms:created>
  <dc:creator>你在红楼</dc:creator>
  <cp:lastModifiedBy>长云张伟</cp:lastModifiedBy>
  <cp:lastPrinted>2021-07-08T07:01:00Z</cp:lastPrinted>
  <dcterms:modified xsi:type="dcterms:W3CDTF">2024-08-01T02:14:06Z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642ED9C8B1554EE1AAA12F195085E91F_13</vt:lpwstr>
  </property>
</Properties>
</file>